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Child Care Provider Health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Name:_______________________________________________ Date:__________________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Type of essential job functions: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Close contact with children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Lifting, carrying children or equipment up to 40 pounds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Food preparation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Desk work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Facility maintenance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To be completed by health provider: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Does this person have any other limiting condition(s) that would prevent him or her from working in a child care setting in the above activities: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If yes, please explain:___________________________________________________________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Based upon my evaluation (select one)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 can perform the essential functions of the job without direct threat to the health and safety of self or others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 can perform the essential functions of the job without direct threat to the health and safety of self and others if the following restrictions can be accommodated:_______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______________________________________________________________________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    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Unless otherwise required by the healthcare provider this health form must be completed every two years. Please indicate the frequency of this assessment: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Yearly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Every two years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Other, describe:______________________________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Health Care Provider Printed Name:_______________________________________________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Health Care Provider Signature:______________________________________Date:________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Staff Signature:___________________________________________________Date:________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Adapted from: Model Child Care Health Policies, Susan Aronson, MD (2002)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Healthy Child Care Colorado 2009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